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600066" w14:textId="3D6509E5" w:rsidR="00440691" w:rsidRDefault="00440691" w:rsidP="00440691">
      <w:pPr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Załącznik nr 2 do SWZ</w:t>
      </w:r>
    </w:p>
    <w:p w14:paraId="68397293" w14:textId="0994EBB9" w:rsidR="00A3788C" w:rsidRPr="00A3788C" w:rsidRDefault="00A3788C" w:rsidP="00440691">
      <w:pPr>
        <w:jc w:val="right"/>
        <w:rPr>
          <w:sz w:val="26"/>
          <w:szCs w:val="26"/>
        </w:rPr>
      </w:pPr>
      <w:r w:rsidRPr="00A3788C">
        <w:rPr>
          <w:sz w:val="26"/>
          <w:szCs w:val="26"/>
        </w:rPr>
        <w:t>modyfikacja</w:t>
      </w:r>
    </w:p>
    <w:p w14:paraId="4F443B1F" w14:textId="079D057B" w:rsidR="001E0696" w:rsidRDefault="001E0696" w:rsidP="00440691">
      <w:pPr>
        <w:jc w:val="right"/>
        <w:rPr>
          <w:b/>
          <w:bCs/>
          <w:sz w:val="26"/>
          <w:szCs w:val="26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1E0696" w14:paraId="029D36C9" w14:textId="77777777" w:rsidTr="001E0696">
        <w:tc>
          <w:tcPr>
            <w:tcW w:w="2269" w:type="dxa"/>
            <w:hideMark/>
          </w:tcPr>
          <w:p w14:paraId="00077BF5" w14:textId="77777777" w:rsidR="001E0696" w:rsidRDefault="001E0696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3A2B07DF" w14:textId="77777777" w:rsidR="001E0696" w:rsidRDefault="001E0696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Zakup i dostawa: serwerów (4 sztuki) z oprogramowaniem do wirtualizacji (1 sztuka) i systemami serwerowymi </w:t>
            </w: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</w:rPr>
              <w:t>windows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</w:rPr>
              <w:t>datacentre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(8 sztuk) z konfiguracją i wdrożeniem; macierzy (2 sztuki) i przełączników SAN FC (4 sztuki) z konfiguracją i wdrożeniem; przełączników sieciowych COR (4 sztuki) z konfiguracją i wdrożeniem; stacji roboczych (zakup komputerów) 250 sztuk; czytników e-dowodu 20 sztuk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</w:t>
            </w:r>
          </w:p>
          <w:p w14:paraId="1FD9D3C0" w14:textId="77777777" w:rsidR="001E0696" w:rsidRDefault="001E0696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</w:tr>
      <w:tr w:rsidR="001E0696" w14:paraId="4CF490C5" w14:textId="77777777" w:rsidTr="001E0696">
        <w:tc>
          <w:tcPr>
            <w:tcW w:w="2269" w:type="dxa"/>
            <w:hideMark/>
          </w:tcPr>
          <w:p w14:paraId="644B5BD0" w14:textId="77777777" w:rsidR="001E0696" w:rsidRDefault="001E0696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  <w:hideMark/>
          </w:tcPr>
          <w:p w14:paraId="3A0E2D81" w14:textId="77777777" w:rsidR="001E0696" w:rsidRDefault="001E0696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SZP-271-59/25</w:t>
            </w:r>
          </w:p>
        </w:tc>
      </w:tr>
    </w:tbl>
    <w:p w14:paraId="5D62A66A" w14:textId="77777777" w:rsidR="001E0696" w:rsidRDefault="001E0696" w:rsidP="001E0696">
      <w:pPr>
        <w:spacing w:after="0" w:line="360" w:lineRule="auto"/>
        <w:jc w:val="both"/>
        <w:rPr>
          <w:rFonts w:ascii="Arial" w:eastAsia="Calibri" w:hAnsi="Arial" w:cs="Arial"/>
          <w:sz w:val="12"/>
          <w:szCs w:val="12"/>
        </w:rPr>
      </w:pPr>
    </w:p>
    <w:p w14:paraId="2C9709F9" w14:textId="77777777" w:rsidR="001E0696" w:rsidRDefault="001E0696" w:rsidP="001E0696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Inwestycja: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ab/>
        <w:t>D1.1.2 Przyspieszenie procesów transformacji cyfrowej ochrony zdrowia poprzez dalszy rozwój usług cyfrowych w ochronie zdrowia</w:t>
      </w:r>
    </w:p>
    <w:p w14:paraId="39666AA7" w14:textId="77777777" w:rsidR="001E0696" w:rsidRDefault="001E0696" w:rsidP="001E0696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Projekt: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ab/>
        <w:t>Przyspieszenie procesów transformacji cyfrowej ochrony zdrowia w Szpitalu Specjalistycznym im. Stefana Żeromskiego SPZOZ w Krakowie</w:t>
      </w:r>
    </w:p>
    <w:p w14:paraId="2916504D" w14:textId="77777777" w:rsidR="001E0696" w:rsidRDefault="001E0696" w:rsidP="001E0696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Zadanie: Rozbudowa systemów szpitalnych</w:t>
      </w:r>
    </w:p>
    <w:p w14:paraId="2DE804C5" w14:textId="77777777" w:rsidR="001E0696" w:rsidRDefault="001E0696" w:rsidP="00440691">
      <w:pPr>
        <w:jc w:val="right"/>
        <w:rPr>
          <w:b/>
          <w:bCs/>
          <w:sz w:val="26"/>
          <w:szCs w:val="26"/>
        </w:rPr>
      </w:pPr>
    </w:p>
    <w:p w14:paraId="708AB5BE" w14:textId="3F55B07A" w:rsidR="004B4DAA" w:rsidRPr="00FA72F0" w:rsidRDefault="00163EF3" w:rsidP="00B91843">
      <w:pPr>
        <w:rPr>
          <w:b/>
          <w:bCs/>
          <w:sz w:val="26"/>
          <w:szCs w:val="26"/>
        </w:rPr>
      </w:pPr>
      <w:r w:rsidRPr="00FA72F0">
        <w:rPr>
          <w:b/>
          <w:bCs/>
          <w:sz w:val="26"/>
          <w:szCs w:val="26"/>
        </w:rPr>
        <w:t xml:space="preserve">Grupa </w:t>
      </w:r>
      <w:r w:rsidR="002E7B99">
        <w:rPr>
          <w:b/>
          <w:bCs/>
          <w:sz w:val="26"/>
          <w:szCs w:val="26"/>
        </w:rPr>
        <w:t>3</w:t>
      </w:r>
      <w:r w:rsidR="00FA72F0" w:rsidRPr="00FA72F0">
        <w:rPr>
          <w:b/>
          <w:bCs/>
          <w:sz w:val="26"/>
          <w:szCs w:val="26"/>
        </w:rPr>
        <w:t xml:space="preserve"> - </w:t>
      </w:r>
      <w:r w:rsidR="00CA6AB3" w:rsidRPr="000F57C0">
        <w:rPr>
          <w:rFonts w:cstheme="minorHAnsi"/>
          <w:b/>
          <w:bCs/>
          <w:sz w:val="24"/>
          <w:szCs w:val="24"/>
        </w:rPr>
        <w:t>Dostawa wyposażenia informatycznego obejmującego:</w:t>
      </w:r>
      <w:r w:rsidR="004B4DAA" w:rsidRPr="00FA72F0">
        <w:rPr>
          <w:b/>
          <w:bCs/>
          <w:sz w:val="26"/>
          <w:szCs w:val="26"/>
        </w:rPr>
        <w:t xml:space="preserve"> czy</w:t>
      </w:r>
      <w:r w:rsidR="00CA6AB3">
        <w:rPr>
          <w:b/>
          <w:bCs/>
          <w:sz w:val="26"/>
          <w:szCs w:val="26"/>
        </w:rPr>
        <w:t>tniki</w:t>
      </w:r>
      <w:r w:rsidR="004B4DAA" w:rsidRPr="00FA72F0">
        <w:rPr>
          <w:b/>
          <w:bCs/>
          <w:sz w:val="26"/>
          <w:szCs w:val="26"/>
        </w:rPr>
        <w:t xml:space="preserve"> e-dowodu w ilości 20 sztuk.</w:t>
      </w:r>
    </w:p>
    <w:p w14:paraId="085E1857" w14:textId="77777777" w:rsidR="004B4DAA" w:rsidRDefault="004B4DAA">
      <w:pPr>
        <w:rPr>
          <w:sz w:val="28"/>
          <w:szCs w:val="28"/>
        </w:rPr>
      </w:pPr>
    </w:p>
    <w:p w14:paraId="204FD2E6" w14:textId="77777777" w:rsidR="004B4DAA" w:rsidRPr="00BB2460" w:rsidRDefault="004B4DAA" w:rsidP="00BB2460">
      <w:pPr>
        <w:rPr>
          <w:b/>
          <w:bCs/>
        </w:rPr>
      </w:pPr>
      <w:r w:rsidRPr="00BB2460">
        <w:rPr>
          <w:b/>
          <w:bCs/>
        </w:rPr>
        <w:t>Wymagania funkcjonalne</w:t>
      </w:r>
    </w:p>
    <w:p w14:paraId="703898C8" w14:textId="77777777" w:rsidR="00C918A2" w:rsidRPr="00C918A2" w:rsidRDefault="00C918A2" w:rsidP="00C918A2">
      <w:pPr>
        <w:rPr>
          <w:rFonts w:eastAsia="Aptos" w:cstheme="minorHAnsi"/>
          <w:color w:val="000000" w:themeColor="text1"/>
        </w:rPr>
      </w:pPr>
      <w:r w:rsidRPr="00C918A2">
        <w:rPr>
          <w:rFonts w:eastAsia="Aptos" w:cstheme="minorHAnsi"/>
          <w:color w:val="000000" w:themeColor="text1"/>
        </w:rPr>
        <w:t>Czytnik e-Dowodu jest przeznaczony do obsługi nowych polskich dowodów osobistych wyposażonych w warstwę elektroniczną, w których przechowywane są dane biometryczne.</w:t>
      </w:r>
    </w:p>
    <w:p w14:paraId="41FC1761" w14:textId="23C341D1" w:rsidR="00A061BF" w:rsidRDefault="00C918A2" w:rsidP="00C918A2">
      <w:pPr>
        <w:rPr>
          <w:rFonts w:eastAsia="Aptos" w:cstheme="minorHAnsi"/>
          <w:color w:val="000000" w:themeColor="text1"/>
        </w:rPr>
      </w:pPr>
      <w:r w:rsidRPr="00C918A2">
        <w:rPr>
          <w:rFonts w:eastAsia="Aptos" w:cstheme="minorHAnsi"/>
          <w:color w:val="000000" w:themeColor="text1"/>
        </w:rPr>
        <w:t>Urządzenie musi być dostosowane do polskiego rynku, co oznacza, że obsługa urządzenia odbywa się w języku polskim:</w:t>
      </w:r>
    </w:p>
    <w:p w14:paraId="7D65ADF6" w14:textId="77777777" w:rsidR="00C918A2" w:rsidRPr="00C918A2" w:rsidRDefault="00C918A2" w:rsidP="00C918A2">
      <w:pPr>
        <w:pStyle w:val="Akapitzlist"/>
        <w:numPr>
          <w:ilvl w:val="0"/>
          <w:numId w:val="3"/>
        </w:numPr>
        <w:rPr>
          <w:rFonts w:eastAsia="Aptos" w:cstheme="minorHAnsi"/>
          <w:color w:val="000000" w:themeColor="text1"/>
        </w:rPr>
      </w:pPr>
      <w:r w:rsidRPr="00C918A2">
        <w:rPr>
          <w:rFonts w:eastAsia="Aptos" w:cstheme="minorHAnsi"/>
          <w:color w:val="000000" w:themeColor="text1"/>
        </w:rPr>
        <w:t>menu, komunikaty na wyświetlaczu czytnika,</w:t>
      </w:r>
    </w:p>
    <w:p w14:paraId="20D77B98" w14:textId="77777777" w:rsidR="00C918A2" w:rsidRPr="00C918A2" w:rsidRDefault="00C918A2" w:rsidP="00C918A2">
      <w:pPr>
        <w:pStyle w:val="Akapitzlist"/>
        <w:numPr>
          <w:ilvl w:val="0"/>
          <w:numId w:val="3"/>
        </w:numPr>
        <w:rPr>
          <w:rFonts w:eastAsia="Aptos" w:cstheme="minorHAnsi"/>
          <w:color w:val="000000" w:themeColor="text1"/>
        </w:rPr>
      </w:pPr>
      <w:r w:rsidRPr="00C918A2">
        <w:rPr>
          <w:rFonts w:eastAsia="Aptos" w:cstheme="minorHAnsi"/>
          <w:color w:val="000000" w:themeColor="text1"/>
        </w:rPr>
        <w:t>oprogramowanie sterujące, zarządzające (instalowane na komputerze),</w:t>
      </w:r>
    </w:p>
    <w:p w14:paraId="3F6AA0D6" w14:textId="3A711FA3" w:rsidR="00C918A2" w:rsidRDefault="00C918A2" w:rsidP="00C918A2">
      <w:pPr>
        <w:pStyle w:val="Akapitzlist"/>
        <w:numPr>
          <w:ilvl w:val="0"/>
          <w:numId w:val="3"/>
        </w:numPr>
        <w:rPr>
          <w:rFonts w:eastAsia="Aptos" w:cstheme="minorHAnsi"/>
          <w:color w:val="000000" w:themeColor="text1"/>
        </w:rPr>
      </w:pPr>
      <w:r w:rsidRPr="00C918A2">
        <w:rPr>
          <w:rFonts w:eastAsia="Aptos" w:cstheme="minorHAnsi"/>
          <w:color w:val="000000" w:themeColor="text1"/>
        </w:rPr>
        <w:t>polskie znaki diakrytyczne.</w:t>
      </w:r>
    </w:p>
    <w:p w14:paraId="14FF0DC0" w14:textId="77777777" w:rsidR="00C918A2" w:rsidRDefault="00C918A2" w:rsidP="00C918A2">
      <w:pPr>
        <w:rPr>
          <w:rFonts w:eastAsia="Aptos" w:cstheme="minorHAnsi"/>
          <w:color w:val="000000" w:themeColor="text1"/>
        </w:rPr>
      </w:pPr>
    </w:p>
    <w:p w14:paraId="7EF8F03B" w14:textId="6AA3206D" w:rsidR="008060B4" w:rsidRPr="00BB2460" w:rsidRDefault="008060B4" w:rsidP="00BB2460">
      <w:pPr>
        <w:rPr>
          <w:b/>
          <w:bCs/>
        </w:rPr>
      </w:pPr>
      <w:r w:rsidRPr="00BB2460">
        <w:rPr>
          <w:b/>
          <w:bCs/>
        </w:rPr>
        <w:t>Cechy produktu</w:t>
      </w:r>
    </w:p>
    <w:p w14:paraId="029F1189" w14:textId="77777777" w:rsidR="00D976F0" w:rsidRPr="00D976F0" w:rsidRDefault="00D976F0" w:rsidP="00D976F0">
      <w:pPr>
        <w:rPr>
          <w:rFonts w:eastAsia="Aptos" w:cstheme="minorHAnsi"/>
          <w:color w:val="000000" w:themeColor="text1"/>
        </w:rPr>
      </w:pPr>
      <w:r w:rsidRPr="00D976F0">
        <w:rPr>
          <w:rFonts w:eastAsia="Aptos" w:cstheme="minorHAnsi"/>
          <w:color w:val="000000" w:themeColor="text1"/>
        </w:rPr>
        <w:t>Skład zestawu:</w:t>
      </w:r>
    </w:p>
    <w:p w14:paraId="119E5319" w14:textId="6F3825E2" w:rsidR="00D976F0" w:rsidRPr="00D976F0" w:rsidRDefault="00D976F0" w:rsidP="00D976F0">
      <w:pPr>
        <w:pStyle w:val="Akapitzlist"/>
        <w:numPr>
          <w:ilvl w:val="0"/>
          <w:numId w:val="4"/>
        </w:numPr>
        <w:rPr>
          <w:rFonts w:eastAsia="Aptos" w:cstheme="minorHAnsi"/>
          <w:color w:val="000000" w:themeColor="text1"/>
        </w:rPr>
      </w:pPr>
      <w:r w:rsidRPr="00D976F0">
        <w:rPr>
          <w:rFonts w:eastAsia="Aptos" w:cstheme="minorHAnsi"/>
          <w:color w:val="000000" w:themeColor="text1"/>
        </w:rPr>
        <w:lastRenderedPageBreak/>
        <w:t>Czytnik,</w:t>
      </w:r>
    </w:p>
    <w:p w14:paraId="01E6B390" w14:textId="5D08E93B" w:rsidR="00D976F0" w:rsidRPr="00D976F0" w:rsidRDefault="00D976F0" w:rsidP="00D976F0">
      <w:pPr>
        <w:pStyle w:val="Akapitzlist"/>
        <w:numPr>
          <w:ilvl w:val="0"/>
          <w:numId w:val="4"/>
        </w:numPr>
        <w:rPr>
          <w:rFonts w:eastAsia="Aptos" w:cstheme="minorHAnsi"/>
          <w:color w:val="000000" w:themeColor="text1"/>
        </w:rPr>
      </w:pPr>
      <w:r w:rsidRPr="00D976F0">
        <w:rPr>
          <w:rFonts w:eastAsia="Aptos" w:cstheme="minorHAnsi"/>
          <w:color w:val="000000" w:themeColor="text1"/>
        </w:rPr>
        <w:t>Metalowa podstawka,</w:t>
      </w:r>
    </w:p>
    <w:p w14:paraId="0A8347C0" w14:textId="6A9DB27D" w:rsidR="00D976F0" w:rsidRPr="00D976F0" w:rsidRDefault="00D976F0" w:rsidP="00D976F0">
      <w:pPr>
        <w:pStyle w:val="Akapitzlist"/>
        <w:numPr>
          <w:ilvl w:val="0"/>
          <w:numId w:val="4"/>
        </w:numPr>
        <w:rPr>
          <w:rFonts w:eastAsia="Aptos" w:cstheme="minorHAnsi"/>
          <w:color w:val="000000" w:themeColor="text1"/>
        </w:rPr>
      </w:pPr>
      <w:r w:rsidRPr="00D976F0">
        <w:rPr>
          <w:rFonts w:eastAsia="Aptos" w:cstheme="minorHAnsi"/>
          <w:color w:val="000000" w:themeColor="text1"/>
        </w:rPr>
        <w:t>Kabel USB,</w:t>
      </w:r>
    </w:p>
    <w:p w14:paraId="7A12EE2B" w14:textId="77777777" w:rsidR="00D976F0" w:rsidRPr="00D976F0" w:rsidRDefault="00D976F0" w:rsidP="00D976F0">
      <w:pPr>
        <w:rPr>
          <w:rFonts w:eastAsia="Aptos" w:cstheme="minorHAnsi"/>
          <w:color w:val="000000" w:themeColor="text1"/>
        </w:rPr>
      </w:pPr>
      <w:r w:rsidRPr="00D976F0">
        <w:rPr>
          <w:rFonts w:eastAsia="Aptos" w:cstheme="minorHAnsi"/>
          <w:color w:val="000000" w:themeColor="text1"/>
        </w:rPr>
        <w:t>Wyświetlacz:</w:t>
      </w:r>
    </w:p>
    <w:p w14:paraId="38CED8D0" w14:textId="1193DBAF" w:rsidR="00D976F0" w:rsidRPr="00D976F0" w:rsidRDefault="00D976F0" w:rsidP="00D976F0">
      <w:pPr>
        <w:pStyle w:val="Akapitzlist"/>
        <w:numPr>
          <w:ilvl w:val="0"/>
          <w:numId w:val="5"/>
        </w:numPr>
        <w:rPr>
          <w:rFonts w:eastAsia="Aptos" w:cstheme="minorHAnsi"/>
          <w:color w:val="000000" w:themeColor="text1"/>
        </w:rPr>
      </w:pPr>
      <w:r w:rsidRPr="00D976F0">
        <w:rPr>
          <w:rFonts w:eastAsia="Aptos" w:cstheme="minorHAnsi"/>
          <w:color w:val="000000" w:themeColor="text1"/>
        </w:rPr>
        <w:t>Alfanumeryczny, 2 wiersze,</w:t>
      </w:r>
    </w:p>
    <w:p w14:paraId="72607E39" w14:textId="7BA0264F" w:rsidR="00D976F0" w:rsidRPr="00D976F0" w:rsidRDefault="00D976F0" w:rsidP="00D976F0">
      <w:pPr>
        <w:pStyle w:val="Akapitzlist"/>
        <w:numPr>
          <w:ilvl w:val="0"/>
          <w:numId w:val="5"/>
        </w:numPr>
        <w:rPr>
          <w:rFonts w:eastAsia="Aptos" w:cstheme="minorHAnsi"/>
          <w:color w:val="000000" w:themeColor="text1"/>
        </w:rPr>
      </w:pPr>
      <w:r w:rsidRPr="00D976F0">
        <w:rPr>
          <w:rFonts w:eastAsia="Aptos" w:cstheme="minorHAnsi"/>
          <w:color w:val="000000" w:themeColor="text1"/>
        </w:rPr>
        <w:t>16 znaków / wiersz (w sumie minimum 32 znaki),</w:t>
      </w:r>
    </w:p>
    <w:p w14:paraId="7AD748AA" w14:textId="38147406" w:rsidR="00D976F0" w:rsidRDefault="00D976F0" w:rsidP="00D976F0">
      <w:pPr>
        <w:pStyle w:val="Akapitzlist"/>
        <w:numPr>
          <w:ilvl w:val="0"/>
          <w:numId w:val="5"/>
        </w:numPr>
        <w:rPr>
          <w:rFonts w:eastAsia="Aptos" w:cstheme="minorHAnsi"/>
          <w:color w:val="000000" w:themeColor="text1"/>
        </w:rPr>
      </w:pPr>
      <w:r w:rsidRPr="00D976F0">
        <w:rPr>
          <w:rFonts w:eastAsia="Aptos" w:cstheme="minorHAnsi"/>
          <w:color w:val="000000" w:themeColor="text1"/>
        </w:rPr>
        <w:t>Funkcja regulacji kontrastu ekranu,</w:t>
      </w:r>
    </w:p>
    <w:p w14:paraId="4DFBE2EA" w14:textId="57CBD1AC" w:rsidR="00C757B1" w:rsidRPr="00D976F0" w:rsidRDefault="00A340B9" w:rsidP="00D976F0">
      <w:pPr>
        <w:pStyle w:val="Akapitzlist"/>
        <w:numPr>
          <w:ilvl w:val="0"/>
          <w:numId w:val="5"/>
        </w:numPr>
        <w:rPr>
          <w:rFonts w:eastAsia="Aptos" w:cstheme="minorHAnsi"/>
          <w:color w:val="000000" w:themeColor="text1"/>
        </w:rPr>
      </w:pPr>
      <w:r>
        <w:rPr>
          <w:rFonts w:eastAsia="Aptos" w:cstheme="minorHAnsi"/>
          <w:color w:val="000000" w:themeColor="text1"/>
        </w:rPr>
        <w:t>W</w:t>
      </w:r>
      <w:r w:rsidR="00C757B1" w:rsidRPr="00C757B1">
        <w:rPr>
          <w:rFonts w:eastAsia="Aptos" w:cstheme="minorHAnsi"/>
          <w:color w:val="000000" w:themeColor="text1"/>
        </w:rPr>
        <w:t>budowany podświetlany wyświetlacz o regulowanej jasności ekranu</w:t>
      </w:r>
      <w:r>
        <w:rPr>
          <w:rFonts w:eastAsia="Aptos" w:cstheme="minorHAnsi"/>
          <w:color w:val="000000" w:themeColor="text1"/>
        </w:rPr>
        <w:t>,</w:t>
      </w:r>
    </w:p>
    <w:p w14:paraId="300B9A9E" w14:textId="05ECD9E6" w:rsidR="00D976F0" w:rsidRPr="00D976F0" w:rsidRDefault="00D976F0" w:rsidP="00D976F0">
      <w:pPr>
        <w:pStyle w:val="Akapitzlist"/>
        <w:numPr>
          <w:ilvl w:val="0"/>
          <w:numId w:val="5"/>
        </w:numPr>
        <w:rPr>
          <w:rFonts w:eastAsia="Aptos" w:cstheme="minorHAnsi"/>
          <w:color w:val="000000" w:themeColor="text1"/>
        </w:rPr>
      </w:pPr>
      <w:r w:rsidRPr="00D976F0">
        <w:rPr>
          <w:rFonts w:eastAsia="Aptos" w:cstheme="minorHAnsi"/>
          <w:color w:val="000000" w:themeColor="text1"/>
        </w:rPr>
        <w:t>Wyświetlanie polskich znaków diakrytycznych (ą, ę, ó, ł, itd.).</w:t>
      </w:r>
    </w:p>
    <w:p w14:paraId="4B776093" w14:textId="77777777" w:rsidR="00D976F0" w:rsidRPr="00D976F0" w:rsidRDefault="00D976F0" w:rsidP="00D976F0">
      <w:pPr>
        <w:rPr>
          <w:rFonts w:eastAsia="Aptos" w:cstheme="minorHAnsi"/>
          <w:color w:val="000000" w:themeColor="text1"/>
        </w:rPr>
      </w:pPr>
      <w:r w:rsidRPr="00D976F0">
        <w:rPr>
          <w:rFonts w:eastAsia="Aptos" w:cstheme="minorHAnsi"/>
          <w:color w:val="000000" w:themeColor="text1"/>
        </w:rPr>
        <w:t>Na urządzeniu znajdują się dwie diody sygnalizacyjne:</w:t>
      </w:r>
    </w:p>
    <w:p w14:paraId="27D06D0A" w14:textId="0277DA4D" w:rsidR="00D976F0" w:rsidRPr="00D976F0" w:rsidRDefault="00D976F0" w:rsidP="00D976F0">
      <w:pPr>
        <w:pStyle w:val="Akapitzlist"/>
        <w:numPr>
          <w:ilvl w:val="0"/>
          <w:numId w:val="6"/>
        </w:numPr>
        <w:rPr>
          <w:rFonts w:eastAsia="Aptos" w:cstheme="minorHAnsi"/>
          <w:color w:val="000000" w:themeColor="text1"/>
        </w:rPr>
      </w:pPr>
      <w:r w:rsidRPr="00D976F0">
        <w:rPr>
          <w:rFonts w:eastAsia="Aptos" w:cstheme="minorHAnsi"/>
          <w:color w:val="000000" w:themeColor="text1"/>
        </w:rPr>
        <w:t>Wskaźnik zielony lub niebieski – stan pracy urządzenia,</w:t>
      </w:r>
    </w:p>
    <w:p w14:paraId="01F3EE48" w14:textId="42061397" w:rsidR="00D976F0" w:rsidRPr="00D976F0" w:rsidRDefault="00D976F0" w:rsidP="00D976F0">
      <w:pPr>
        <w:pStyle w:val="Akapitzlist"/>
        <w:numPr>
          <w:ilvl w:val="0"/>
          <w:numId w:val="6"/>
        </w:numPr>
        <w:rPr>
          <w:rFonts w:eastAsia="Aptos" w:cstheme="minorHAnsi"/>
          <w:color w:val="000000" w:themeColor="text1"/>
        </w:rPr>
      </w:pPr>
      <w:r w:rsidRPr="00D976F0">
        <w:rPr>
          <w:rFonts w:eastAsia="Aptos" w:cstheme="minorHAnsi"/>
          <w:color w:val="000000" w:themeColor="text1"/>
        </w:rPr>
        <w:t>Wskaźnik żółty – tryb bezpiecznej pracy, sygnalizacja błędu.</w:t>
      </w:r>
    </w:p>
    <w:p w14:paraId="52EEF224" w14:textId="77777777" w:rsidR="00D976F0" w:rsidRPr="00D976F0" w:rsidRDefault="00D976F0" w:rsidP="00D976F0">
      <w:pPr>
        <w:rPr>
          <w:rFonts w:eastAsia="Aptos" w:cstheme="minorHAnsi"/>
          <w:color w:val="000000" w:themeColor="text1"/>
        </w:rPr>
      </w:pPr>
      <w:r w:rsidRPr="00D976F0">
        <w:rPr>
          <w:rFonts w:eastAsia="Aptos" w:cstheme="minorHAnsi"/>
          <w:color w:val="000000" w:themeColor="text1"/>
        </w:rPr>
        <w:t>Klawiatura (PIN PAD) zawiera łącznie 16 klawiszy:</w:t>
      </w:r>
    </w:p>
    <w:p w14:paraId="3BDFDECF" w14:textId="7D412F29" w:rsidR="00D976F0" w:rsidRPr="00885819" w:rsidRDefault="00D976F0" w:rsidP="00885819">
      <w:pPr>
        <w:pStyle w:val="Akapitzlist"/>
        <w:numPr>
          <w:ilvl w:val="0"/>
          <w:numId w:val="7"/>
        </w:numPr>
        <w:rPr>
          <w:rFonts w:eastAsia="Aptos" w:cstheme="minorHAnsi"/>
          <w:color w:val="000000" w:themeColor="text1"/>
        </w:rPr>
      </w:pPr>
      <w:r w:rsidRPr="00885819">
        <w:rPr>
          <w:rFonts w:eastAsia="Aptos" w:cstheme="minorHAnsi"/>
          <w:color w:val="000000" w:themeColor="text1"/>
        </w:rPr>
        <w:t>10 klawiszy numerycznych od 0 do 9,</w:t>
      </w:r>
    </w:p>
    <w:p w14:paraId="16737EF9" w14:textId="4407508D" w:rsidR="00D976F0" w:rsidRPr="00885819" w:rsidRDefault="00D976F0" w:rsidP="00885819">
      <w:pPr>
        <w:pStyle w:val="Akapitzlist"/>
        <w:numPr>
          <w:ilvl w:val="0"/>
          <w:numId w:val="7"/>
        </w:numPr>
        <w:rPr>
          <w:rFonts w:eastAsia="Aptos" w:cstheme="minorHAnsi"/>
          <w:color w:val="000000" w:themeColor="text1"/>
        </w:rPr>
      </w:pPr>
      <w:r w:rsidRPr="00885819">
        <w:rPr>
          <w:rFonts w:eastAsia="Aptos" w:cstheme="minorHAnsi"/>
          <w:color w:val="000000" w:themeColor="text1"/>
        </w:rPr>
        <w:t>6 klawiszy funkcyjnych:</w:t>
      </w:r>
    </w:p>
    <w:p w14:paraId="4FEEE295" w14:textId="7328F218" w:rsidR="00D976F0" w:rsidRPr="00885819" w:rsidRDefault="00D976F0" w:rsidP="00885819">
      <w:pPr>
        <w:pStyle w:val="Akapitzlist"/>
        <w:numPr>
          <w:ilvl w:val="1"/>
          <w:numId w:val="7"/>
        </w:numPr>
        <w:rPr>
          <w:rFonts w:eastAsia="Aptos" w:cstheme="minorHAnsi"/>
          <w:color w:val="000000" w:themeColor="text1"/>
        </w:rPr>
      </w:pPr>
      <w:r w:rsidRPr="00885819">
        <w:rPr>
          <w:rFonts w:eastAsia="Aptos" w:cstheme="minorHAnsi"/>
          <w:color w:val="000000" w:themeColor="text1"/>
        </w:rPr>
        <w:t>Strzałka do góry - przesuwanie menu do góry,</w:t>
      </w:r>
    </w:p>
    <w:p w14:paraId="1A774460" w14:textId="2DC27AE0" w:rsidR="00D976F0" w:rsidRPr="00885819" w:rsidRDefault="00D976F0" w:rsidP="00885819">
      <w:pPr>
        <w:pStyle w:val="Akapitzlist"/>
        <w:numPr>
          <w:ilvl w:val="1"/>
          <w:numId w:val="7"/>
        </w:numPr>
        <w:rPr>
          <w:rFonts w:eastAsia="Aptos" w:cstheme="minorHAnsi"/>
          <w:color w:val="000000" w:themeColor="text1"/>
        </w:rPr>
      </w:pPr>
      <w:r w:rsidRPr="00885819">
        <w:rPr>
          <w:rFonts w:eastAsia="Aptos" w:cstheme="minorHAnsi"/>
          <w:color w:val="000000" w:themeColor="text1"/>
        </w:rPr>
        <w:t>Strzałka do dołu - przesuwanie menu do dołu,</w:t>
      </w:r>
    </w:p>
    <w:p w14:paraId="6C86CCF9" w14:textId="052400CC" w:rsidR="00D976F0" w:rsidRPr="00885819" w:rsidRDefault="00D976F0" w:rsidP="00885819">
      <w:pPr>
        <w:pStyle w:val="Akapitzlist"/>
        <w:numPr>
          <w:ilvl w:val="1"/>
          <w:numId w:val="7"/>
        </w:numPr>
        <w:rPr>
          <w:rFonts w:eastAsia="Aptos" w:cstheme="minorHAnsi"/>
          <w:color w:val="000000" w:themeColor="text1"/>
        </w:rPr>
      </w:pPr>
      <w:r w:rsidRPr="00885819">
        <w:rPr>
          <w:rFonts w:eastAsia="Aptos" w:cstheme="minorHAnsi"/>
          <w:color w:val="000000" w:themeColor="text1"/>
        </w:rPr>
        <w:t>C - kasowanie / Błędne wprowadzenie (kolor czerwony),</w:t>
      </w:r>
    </w:p>
    <w:p w14:paraId="0A724BD8" w14:textId="00344EB1" w:rsidR="00D976F0" w:rsidRPr="00885819" w:rsidRDefault="00D976F0" w:rsidP="00885819">
      <w:pPr>
        <w:pStyle w:val="Akapitzlist"/>
        <w:numPr>
          <w:ilvl w:val="1"/>
          <w:numId w:val="7"/>
        </w:numPr>
        <w:rPr>
          <w:rFonts w:eastAsia="Aptos" w:cstheme="minorHAnsi"/>
          <w:color w:val="000000" w:themeColor="text1"/>
        </w:rPr>
      </w:pPr>
      <w:r w:rsidRPr="00885819">
        <w:rPr>
          <w:rFonts w:eastAsia="Aptos" w:cstheme="minorHAnsi"/>
          <w:color w:val="000000" w:themeColor="text1"/>
        </w:rPr>
        <w:t>CLR - kasowanie całej zawartości okna do wprowadzania danych (kolor żółty),</w:t>
      </w:r>
    </w:p>
    <w:p w14:paraId="5DD459C9" w14:textId="1D3C3ABA" w:rsidR="00D976F0" w:rsidRPr="00885819" w:rsidRDefault="00D976F0" w:rsidP="00885819">
      <w:pPr>
        <w:pStyle w:val="Akapitzlist"/>
        <w:numPr>
          <w:ilvl w:val="1"/>
          <w:numId w:val="7"/>
        </w:numPr>
        <w:rPr>
          <w:rFonts w:eastAsia="Aptos" w:cstheme="minorHAnsi"/>
          <w:color w:val="000000" w:themeColor="text1"/>
        </w:rPr>
      </w:pPr>
      <w:r w:rsidRPr="00885819">
        <w:rPr>
          <w:rFonts w:eastAsia="Aptos" w:cstheme="minorHAnsi"/>
          <w:color w:val="000000" w:themeColor="text1"/>
        </w:rPr>
        <w:t>OK - zatwierdzenie wprowadzonych danych (kolor zielony),</w:t>
      </w:r>
    </w:p>
    <w:p w14:paraId="0BA572E5" w14:textId="7DC27227" w:rsidR="006C7DD9" w:rsidRDefault="00D976F0" w:rsidP="006C7DD9">
      <w:pPr>
        <w:pStyle w:val="Akapitzlist"/>
        <w:numPr>
          <w:ilvl w:val="1"/>
          <w:numId w:val="7"/>
        </w:numPr>
        <w:rPr>
          <w:rFonts w:eastAsia="Aptos" w:cstheme="minorHAnsi"/>
          <w:color w:val="000000" w:themeColor="text1"/>
        </w:rPr>
      </w:pPr>
      <w:r w:rsidRPr="00885819">
        <w:rPr>
          <w:rFonts w:eastAsia="Aptos" w:cstheme="minorHAnsi"/>
          <w:color w:val="000000" w:themeColor="text1"/>
        </w:rPr>
        <w:t>@ - potwierdź, że urządzenie jest w trybie awaryjnym.</w:t>
      </w:r>
    </w:p>
    <w:p w14:paraId="14FEBDAD" w14:textId="141A99EF" w:rsidR="006C7DD9" w:rsidRPr="006C7DD9" w:rsidRDefault="006C7DD9" w:rsidP="006C7DD9">
      <w:pPr>
        <w:pStyle w:val="Akapitzlist"/>
        <w:numPr>
          <w:ilvl w:val="0"/>
          <w:numId w:val="7"/>
        </w:numPr>
        <w:rPr>
          <w:rFonts w:eastAsia="Aptos" w:cstheme="minorHAnsi"/>
          <w:color w:val="000000" w:themeColor="text1"/>
        </w:rPr>
      </w:pPr>
      <w:r w:rsidRPr="006C7DD9">
        <w:rPr>
          <w:rFonts w:eastAsia="Aptos" w:cstheme="minorHAnsi"/>
          <w:color w:val="000000" w:themeColor="text1"/>
        </w:rPr>
        <w:t>Sygnalizacja akustyczna potwierdzająca naciśnięcia klawiszy (np. wbudowany brzęczyk lub głośnik)</w:t>
      </w:r>
    </w:p>
    <w:p w14:paraId="7BFB7400" w14:textId="77777777" w:rsidR="00D976F0" w:rsidRPr="00D976F0" w:rsidRDefault="00D976F0" w:rsidP="00D976F0">
      <w:pPr>
        <w:rPr>
          <w:rFonts w:eastAsia="Aptos" w:cstheme="minorHAnsi"/>
          <w:color w:val="000000" w:themeColor="text1"/>
        </w:rPr>
      </w:pPr>
      <w:r w:rsidRPr="00D976F0">
        <w:rPr>
          <w:rFonts w:eastAsia="Aptos" w:cstheme="minorHAnsi"/>
          <w:color w:val="000000" w:themeColor="text1"/>
        </w:rPr>
        <w:t>Czytnik posiada dwa odrębne interfejsy kart inteligentnych:</w:t>
      </w:r>
    </w:p>
    <w:p w14:paraId="658F3442" w14:textId="2C15E33A" w:rsidR="00D976F0" w:rsidRPr="00885819" w:rsidRDefault="00D976F0" w:rsidP="00885819">
      <w:pPr>
        <w:pStyle w:val="Akapitzlist"/>
        <w:numPr>
          <w:ilvl w:val="0"/>
          <w:numId w:val="8"/>
        </w:numPr>
        <w:rPr>
          <w:rFonts w:eastAsia="Aptos" w:cstheme="minorHAnsi"/>
          <w:color w:val="000000" w:themeColor="text1"/>
        </w:rPr>
      </w:pPr>
      <w:r w:rsidRPr="00885819">
        <w:rPr>
          <w:rFonts w:eastAsia="Aptos" w:cstheme="minorHAnsi"/>
          <w:color w:val="000000" w:themeColor="text1"/>
        </w:rPr>
        <w:t>Gniazdo kart stykowych,</w:t>
      </w:r>
    </w:p>
    <w:p w14:paraId="2E578B5B" w14:textId="77777777" w:rsidR="00885819" w:rsidRDefault="00D976F0" w:rsidP="00D976F0">
      <w:pPr>
        <w:pStyle w:val="Akapitzlist"/>
        <w:numPr>
          <w:ilvl w:val="0"/>
          <w:numId w:val="8"/>
        </w:numPr>
        <w:rPr>
          <w:rFonts w:eastAsia="Aptos" w:cstheme="minorHAnsi"/>
          <w:color w:val="000000" w:themeColor="text1"/>
        </w:rPr>
      </w:pPr>
      <w:r w:rsidRPr="00885819">
        <w:rPr>
          <w:rFonts w:eastAsia="Aptos" w:cstheme="minorHAnsi"/>
          <w:color w:val="000000" w:themeColor="text1"/>
        </w:rPr>
        <w:t>Interfejs kart bezdotykowych.</w:t>
      </w:r>
    </w:p>
    <w:p w14:paraId="0874E747" w14:textId="7806F6FC" w:rsidR="00D976F0" w:rsidRPr="00885819" w:rsidRDefault="00885819" w:rsidP="00885819">
      <w:pPr>
        <w:rPr>
          <w:rFonts w:eastAsia="Aptos" w:cstheme="minorHAnsi"/>
          <w:color w:val="000000" w:themeColor="text1"/>
        </w:rPr>
      </w:pPr>
      <w:r>
        <w:rPr>
          <w:rFonts w:eastAsia="Aptos" w:cstheme="minorHAnsi"/>
          <w:color w:val="000000" w:themeColor="text1"/>
        </w:rPr>
        <w:t>G</w:t>
      </w:r>
      <w:r w:rsidR="00D976F0" w:rsidRPr="00885819">
        <w:rPr>
          <w:rFonts w:eastAsia="Aptos" w:cstheme="minorHAnsi"/>
          <w:color w:val="000000" w:themeColor="text1"/>
        </w:rPr>
        <w:t>warancja producenta:</w:t>
      </w:r>
    </w:p>
    <w:p w14:paraId="361AB3DE" w14:textId="5E17FFB0" w:rsidR="00D976F0" w:rsidRPr="00885819" w:rsidRDefault="00D976F0" w:rsidP="00885819">
      <w:pPr>
        <w:pStyle w:val="Akapitzlist"/>
        <w:numPr>
          <w:ilvl w:val="0"/>
          <w:numId w:val="9"/>
        </w:numPr>
        <w:rPr>
          <w:rFonts w:eastAsia="Aptos" w:cstheme="minorHAnsi"/>
          <w:color w:val="000000" w:themeColor="text1"/>
        </w:rPr>
      </w:pPr>
      <w:r w:rsidRPr="00885819">
        <w:rPr>
          <w:rFonts w:eastAsia="Aptos" w:cstheme="minorHAnsi"/>
          <w:color w:val="000000" w:themeColor="text1"/>
        </w:rPr>
        <w:t>1 rok</w:t>
      </w:r>
    </w:p>
    <w:p w14:paraId="174DEA0A" w14:textId="3E3E1696" w:rsidR="00C918A2" w:rsidRPr="00C918A2" w:rsidRDefault="00D976F0" w:rsidP="00D976F0">
      <w:pPr>
        <w:rPr>
          <w:rFonts w:eastAsia="Aptos" w:cstheme="minorHAnsi"/>
          <w:color w:val="000000" w:themeColor="text1"/>
        </w:rPr>
      </w:pPr>
      <w:r w:rsidRPr="00D976F0">
        <w:rPr>
          <w:rFonts w:eastAsia="Aptos" w:cstheme="minorHAnsi"/>
          <w:color w:val="000000" w:themeColor="text1"/>
        </w:rPr>
        <w:t xml:space="preserve">   </w:t>
      </w:r>
    </w:p>
    <w:p w14:paraId="68AD583F" w14:textId="15014D92" w:rsidR="00A061BF" w:rsidRPr="00852D09" w:rsidRDefault="00A061BF" w:rsidP="003F34DD">
      <w:pPr>
        <w:rPr>
          <w:b/>
          <w:bCs/>
        </w:rPr>
      </w:pPr>
      <w:r w:rsidRPr="00852D09">
        <w:rPr>
          <w:b/>
          <w:bCs/>
        </w:rPr>
        <w:t>Param</w:t>
      </w:r>
      <w:r w:rsidR="00A02398" w:rsidRPr="00852D09">
        <w:rPr>
          <w:b/>
          <w:bCs/>
        </w:rPr>
        <w:t>e</w:t>
      </w:r>
      <w:r w:rsidRPr="00852D09">
        <w:rPr>
          <w:b/>
          <w:bCs/>
        </w:rPr>
        <w:t>try techniczne</w:t>
      </w:r>
    </w:p>
    <w:p w14:paraId="625EF08A" w14:textId="77777777" w:rsidR="00AB36AA" w:rsidRPr="00AB36AA" w:rsidRDefault="00AB36AA" w:rsidP="00AB36AA">
      <w:pPr>
        <w:pStyle w:val="Akapitzlist"/>
        <w:numPr>
          <w:ilvl w:val="0"/>
          <w:numId w:val="2"/>
        </w:numPr>
        <w:rPr>
          <w:rFonts w:eastAsia="Aptos" w:cstheme="minorHAnsi"/>
          <w:color w:val="000000" w:themeColor="text1"/>
        </w:rPr>
      </w:pPr>
      <w:r w:rsidRPr="00AB36AA">
        <w:rPr>
          <w:rFonts w:eastAsia="Aptos" w:cstheme="minorHAnsi"/>
          <w:color w:val="000000" w:themeColor="text1"/>
        </w:rPr>
        <w:t>Kolor: czarny</w:t>
      </w:r>
    </w:p>
    <w:p w14:paraId="6F3EC4A2" w14:textId="77777777" w:rsidR="00AB36AA" w:rsidRPr="00AB36AA" w:rsidRDefault="00AB36AA" w:rsidP="00AB36AA">
      <w:pPr>
        <w:pStyle w:val="Akapitzlist"/>
        <w:numPr>
          <w:ilvl w:val="0"/>
          <w:numId w:val="2"/>
        </w:numPr>
        <w:rPr>
          <w:rFonts w:eastAsia="Aptos" w:cstheme="minorHAnsi"/>
          <w:color w:val="000000" w:themeColor="text1"/>
        </w:rPr>
      </w:pPr>
      <w:r w:rsidRPr="00AB36AA">
        <w:rPr>
          <w:rFonts w:eastAsia="Aptos" w:cstheme="minorHAnsi"/>
          <w:color w:val="000000" w:themeColor="text1"/>
        </w:rPr>
        <w:t>Interfejsy: CT-API, PC/SC 2.0 (polecenia częściowo ograniczone przez specyfikację SECODER), ISO 7816</w:t>
      </w:r>
    </w:p>
    <w:p w14:paraId="560A6746" w14:textId="77777777" w:rsidR="00AB36AA" w:rsidRPr="00AB36AA" w:rsidRDefault="00AB36AA" w:rsidP="00AB36AA">
      <w:pPr>
        <w:pStyle w:val="Akapitzlist"/>
        <w:numPr>
          <w:ilvl w:val="0"/>
          <w:numId w:val="2"/>
        </w:numPr>
        <w:rPr>
          <w:rFonts w:eastAsia="Aptos" w:cstheme="minorHAnsi"/>
          <w:color w:val="000000" w:themeColor="text1"/>
        </w:rPr>
      </w:pPr>
      <w:r w:rsidRPr="00AB36AA">
        <w:rPr>
          <w:rFonts w:eastAsia="Aptos" w:cstheme="minorHAnsi"/>
          <w:color w:val="000000" w:themeColor="text1"/>
        </w:rPr>
        <w:t>USB 2.0</w:t>
      </w:r>
    </w:p>
    <w:p w14:paraId="3599CF2A" w14:textId="4A5C3167" w:rsidR="00A061BF" w:rsidRPr="00AB36AA" w:rsidRDefault="0037470C" w:rsidP="00AB36AA">
      <w:pPr>
        <w:pStyle w:val="Akapitzlist"/>
        <w:numPr>
          <w:ilvl w:val="0"/>
          <w:numId w:val="2"/>
        </w:numPr>
        <w:rPr>
          <w:sz w:val="28"/>
          <w:szCs w:val="28"/>
        </w:rPr>
      </w:pPr>
      <w:r w:rsidRPr="0037470C">
        <w:rPr>
          <w:rFonts w:eastAsia="Aptos" w:cstheme="minorHAnsi"/>
          <w:color w:val="000000" w:themeColor="text1"/>
        </w:rPr>
        <w:t>Wymiary minimalne: 62 x 95 x 13mm, Wymiary maksymalne: 160 x 140 x 40 mm</w:t>
      </w:r>
    </w:p>
    <w:p w14:paraId="5FC3E321" w14:textId="77777777" w:rsidR="00AB36AA" w:rsidRDefault="00AB36AA" w:rsidP="004B4DAA">
      <w:pPr>
        <w:rPr>
          <w:sz w:val="28"/>
          <w:szCs w:val="28"/>
        </w:rPr>
      </w:pPr>
    </w:p>
    <w:p w14:paraId="4D083EFB" w14:textId="43631312" w:rsidR="00AB36AA" w:rsidRPr="00AE04EB" w:rsidRDefault="00AB36AA" w:rsidP="00AE04EB">
      <w:pPr>
        <w:rPr>
          <w:b/>
          <w:bCs/>
        </w:rPr>
      </w:pPr>
      <w:r w:rsidRPr="00AE04EB">
        <w:rPr>
          <w:b/>
          <w:bCs/>
        </w:rPr>
        <w:t>Obsługiwane systemu operacyjne (USB):</w:t>
      </w:r>
    </w:p>
    <w:p w14:paraId="315EAABC" w14:textId="77777777" w:rsidR="00AB36AA" w:rsidRPr="00AB36AA" w:rsidRDefault="00AB36AA" w:rsidP="00AB36AA">
      <w:pPr>
        <w:pStyle w:val="Akapitzlist"/>
        <w:numPr>
          <w:ilvl w:val="0"/>
          <w:numId w:val="1"/>
        </w:numPr>
        <w:rPr>
          <w:rFonts w:eastAsia="Aptos" w:cstheme="minorHAnsi"/>
          <w:color w:val="000000" w:themeColor="text1"/>
        </w:rPr>
      </w:pPr>
      <w:r w:rsidRPr="00AB36AA">
        <w:rPr>
          <w:rFonts w:eastAsia="Aptos" w:cstheme="minorHAnsi"/>
          <w:color w:val="000000" w:themeColor="text1"/>
        </w:rPr>
        <w:lastRenderedPageBreak/>
        <w:t>Microsoft Windows: Wszystkie systemy operacyjne Windows dla komputerów PC i serwerów (32-/64-bitowe) oficjalnie opublikowane przez firmę Microsoft i z oficjalnym rozszerzonym wsparciem.</w:t>
      </w:r>
    </w:p>
    <w:p w14:paraId="17C8CA50" w14:textId="29FE5DFA" w:rsidR="00AB36AA" w:rsidRPr="00AB36AA" w:rsidRDefault="00AB36AA" w:rsidP="00AB36AA">
      <w:pPr>
        <w:pStyle w:val="Akapitzlist"/>
        <w:numPr>
          <w:ilvl w:val="0"/>
          <w:numId w:val="1"/>
        </w:numPr>
        <w:rPr>
          <w:rFonts w:eastAsia="Aptos" w:cstheme="minorHAnsi"/>
          <w:color w:val="000000" w:themeColor="text1"/>
        </w:rPr>
      </w:pPr>
      <w:r w:rsidRPr="00AB36AA">
        <w:rPr>
          <w:rFonts w:eastAsia="Aptos" w:cstheme="minorHAnsi"/>
          <w:color w:val="000000" w:themeColor="text1"/>
        </w:rPr>
        <w:t>Apple Mac: Wszystkie systemy operacyjne OS X (32-/64-bitowe) oficjalnie opublikowane przez Apple i z aktualnym oficjalnym wsparciem</w:t>
      </w:r>
    </w:p>
    <w:p w14:paraId="423D8446" w14:textId="644F5EA0" w:rsidR="00AB36AA" w:rsidRPr="00E937C8" w:rsidRDefault="00AB36AA" w:rsidP="00AB36AA">
      <w:pPr>
        <w:pStyle w:val="Akapitzlist"/>
        <w:numPr>
          <w:ilvl w:val="0"/>
          <w:numId w:val="1"/>
        </w:numPr>
        <w:rPr>
          <w:sz w:val="28"/>
          <w:szCs w:val="28"/>
        </w:rPr>
      </w:pPr>
      <w:r w:rsidRPr="00AB36AA">
        <w:rPr>
          <w:rFonts w:eastAsia="Aptos" w:cstheme="minorHAnsi"/>
          <w:color w:val="000000" w:themeColor="text1"/>
        </w:rPr>
        <w:t>Linux: Wiele popularnych systemów operacyjnych Linux na komputery PC i serwery (32-/64-bitowe).</w:t>
      </w:r>
    </w:p>
    <w:p w14:paraId="53EE0521" w14:textId="5DB489AB" w:rsidR="00E937C8" w:rsidRDefault="00E937C8" w:rsidP="00E937C8">
      <w:pPr>
        <w:rPr>
          <w:sz w:val="28"/>
          <w:szCs w:val="28"/>
        </w:rPr>
      </w:pPr>
    </w:p>
    <w:p w14:paraId="7212512A" w14:textId="43C0B59D" w:rsidR="00E937C8" w:rsidRDefault="00E937C8" w:rsidP="00E937C8">
      <w:pPr>
        <w:rPr>
          <w:sz w:val="28"/>
          <w:szCs w:val="28"/>
        </w:rPr>
      </w:pPr>
    </w:p>
    <w:p w14:paraId="53041D87" w14:textId="5FEDA78C" w:rsidR="00E937C8" w:rsidRDefault="00E937C8" w:rsidP="00E937C8">
      <w:pPr>
        <w:rPr>
          <w:sz w:val="28"/>
          <w:szCs w:val="28"/>
        </w:rPr>
      </w:pPr>
    </w:p>
    <w:p w14:paraId="1DB72471" w14:textId="77777777" w:rsidR="00E937C8" w:rsidRDefault="00E937C8" w:rsidP="00E937C8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</w:rPr>
        <w:t>…………………………</w:t>
      </w:r>
      <w:r>
        <w:rPr>
          <w:rFonts w:ascii="Arial" w:hAnsi="Arial" w:cs="Arial"/>
          <w:iCs/>
          <w:sz w:val="20"/>
          <w:szCs w:val="20"/>
        </w:rPr>
        <w:t xml:space="preserve">            [podpis </w:t>
      </w:r>
      <w:r>
        <w:rPr>
          <w:rStyle w:val="Odwoanieprzypisudolnego"/>
          <w:rFonts w:ascii="Arial" w:hAnsi="Arial" w:cs="Arial"/>
          <w:b/>
          <w:bCs/>
          <w:color w:val="0070C0"/>
          <w:sz w:val="20"/>
          <w:szCs w:val="20"/>
        </w:rPr>
        <w:footnoteReference w:id="1"/>
      </w:r>
      <w:r>
        <w:rPr>
          <w:rFonts w:ascii="Arial" w:hAnsi="Arial" w:cs="Arial"/>
          <w:iCs/>
          <w:sz w:val="20"/>
          <w:szCs w:val="20"/>
        </w:rPr>
        <w:t>]</w:t>
      </w:r>
    </w:p>
    <w:p w14:paraId="15FDCF08" w14:textId="77777777" w:rsidR="00E937C8" w:rsidRDefault="00E937C8" w:rsidP="00E937C8"/>
    <w:p w14:paraId="3B418817" w14:textId="77777777" w:rsidR="00E937C8" w:rsidRPr="00E937C8" w:rsidRDefault="00E937C8" w:rsidP="00E937C8">
      <w:pPr>
        <w:rPr>
          <w:sz w:val="28"/>
          <w:szCs w:val="28"/>
        </w:rPr>
      </w:pPr>
    </w:p>
    <w:sectPr w:rsidR="00E937C8" w:rsidRPr="00E937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FBFE3" w14:textId="77777777" w:rsidR="00F15931" w:rsidRDefault="00F15931" w:rsidP="000F3F7D">
      <w:pPr>
        <w:spacing w:after="0" w:line="240" w:lineRule="auto"/>
      </w:pPr>
      <w:r>
        <w:separator/>
      </w:r>
    </w:p>
  </w:endnote>
  <w:endnote w:type="continuationSeparator" w:id="0">
    <w:p w14:paraId="6FCE1CDF" w14:textId="77777777" w:rsidR="00F15931" w:rsidRDefault="00F15931" w:rsidP="000F3F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7BF5E" w14:textId="77777777" w:rsidR="00F70735" w:rsidRDefault="00F7073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914605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07F3C7A9" w14:textId="0578BD29" w:rsidR="000F3F7D" w:rsidRDefault="000F3F7D">
            <w:pPr>
              <w:pStyle w:val="Stopka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A4E7358" w14:textId="77777777" w:rsidR="000F3F7D" w:rsidRDefault="000F3F7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B8318" w14:textId="77777777" w:rsidR="00F70735" w:rsidRDefault="00F707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06B33" w14:textId="77777777" w:rsidR="00F15931" w:rsidRDefault="00F15931" w:rsidP="000F3F7D">
      <w:pPr>
        <w:spacing w:after="0" w:line="240" w:lineRule="auto"/>
      </w:pPr>
      <w:r>
        <w:separator/>
      </w:r>
    </w:p>
  </w:footnote>
  <w:footnote w:type="continuationSeparator" w:id="0">
    <w:p w14:paraId="01A74D77" w14:textId="77777777" w:rsidR="00F15931" w:rsidRDefault="00F15931" w:rsidP="000F3F7D">
      <w:pPr>
        <w:spacing w:after="0" w:line="240" w:lineRule="auto"/>
      </w:pPr>
      <w:r>
        <w:continuationSeparator/>
      </w:r>
    </w:p>
  </w:footnote>
  <w:footnote w:id="1">
    <w:p w14:paraId="44FC206D" w14:textId="77777777" w:rsidR="00E937C8" w:rsidRDefault="00E937C8" w:rsidP="00E937C8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>
        <w:rPr>
          <w:rStyle w:val="Odwoanieprzypisudolnego"/>
          <w:rFonts w:ascii="Arial" w:eastAsiaTheme="majorEastAsia" w:hAnsi="Arial" w:cs="Arial"/>
          <w:color w:val="0070C0"/>
          <w:sz w:val="18"/>
          <w:szCs w:val="18"/>
        </w:rPr>
        <w:footnoteRef/>
      </w:r>
      <w:r>
        <w:rPr>
          <w:rFonts w:ascii="Arial" w:hAnsi="Arial" w:cs="Arial"/>
          <w:color w:val="0070C0"/>
          <w:sz w:val="18"/>
          <w:szCs w:val="18"/>
        </w:rPr>
        <w:t xml:space="preserve"> Podpis elektroniczny określony przez Zamawiającego w dokumentach zamówienia,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1E6CD" w14:textId="77777777" w:rsidR="00F70735" w:rsidRDefault="00F7073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FE1FE" w14:textId="59313B08" w:rsidR="00F70735" w:rsidRDefault="00F70735">
    <w:pPr>
      <w:pStyle w:val="Nagwek"/>
    </w:pPr>
    <w:bookmarkStart w:id="0" w:name="_Hlk215405248"/>
    <w:r>
      <w:rPr>
        <w:noProof/>
      </w:rPr>
      <w:drawing>
        <wp:inline distT="0" distB="0" distL="0" distR="0" wp14:anchorId="5CAE6F09" wp14:editId="40E5404E">
          <wp:extent cx="5760720" cy="61912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90511" w14:textId="77777777" w:rsidR="00F70735" w:rsidRDefault="00F7073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9412C"/>
    <w:multiLevelType w:val="hybridMultilevel"/>
    <w:tmpl w:val="F334A4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A81D7F"/>
    <w:multiLevelType w:val="hybridMultilevel"/>
    <w:tmpl w:val="7A4646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7A15FE"/>
    <w:multiLevelType w:val="hybridMultilevel"/>
    <w:tmpl w:val="B956A6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6644E8"/>
    <w:multiLevelType w:val="hybridMultilevel"/>
    <w:tmpl w:val="7F72B3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BD0E11"/>
    <w:multiLevelType w:val="hybridMultilevel"/>
    <w:tmpl w:val="A26A31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3F551B"/>
    <w:multiLevelType w:val="hybridMultilevel"/>
    <w:tmpl w:val="7644A674"/>
    <w:lvl w:ilvl="0" w:tplc="0415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6" w15:restartNumberingAfterBreak="0">
    <w:nsid w:val="71DD7395"/>
    <w:multiLevelType w:val="hybridMultilevel"/>
    <w:tmpl w:val="E124E0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607FFB"/>
    <w:multiLevelType w:val="hybridMultilevel"/>
    <w:tmpl w:val="1C6E05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6E6538"/>
    <w:multiLevelType w:val="hybridMultilevel"/>
    <w:tmpl w:val="C9D0E4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8792818">
    <w:abstractNumId w:val="6"/>
  </w:num>
  <w:num w:numId="2" w16cid:durableId="2089960992">
    <w:abstractNumId w:val="7"/>
  </w:num>
  <w:num w:numId="3" w16cid:durableId="1555240875">
    <w:abstractNumId w:val="3"/>
  </w:num>
  <w:num w:numId="4" w16cid:durableId="499199292">
    <w:abstractNumId w:val="1"/>
  </w:num>
  <w:num w:numId="5" w16cid:durableId="1645041702">
    <w:abstractNumId w:val="8"/>
  </w:num>
  <w:num w:numId="6" w16cid:durableId="646709281">
    <w:abstractNumId w:val="0"/>
  </w:num>
  <w:num w:numId="7" w16cid:durableId="922681705">
    <w:abstractNumId w:val="4"/>
  </w:num>
  <w:num w:numId="8" w16cid:durableId="1172914220">
    <w:abstractNumId w:val="2"/>
  </w:num>
  <w:num w:numId="9" w16cid:durableId="8975163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BB4"/>
    <w:rsid w:val="0004264F"/>
    <w:rsid w:val="00042930"/>
    <w:rsid w:val="000C15AC"/>
    <w:rsid w:val="000F3F7D"/>
    <w:rsid w:val="001207A4"/>
    <w:rsid w:val="00163EF3"/>
    <w:rsid w:val="001E0696"/>
    <w:rsid w:val="00282E6D"/>
    <w:rsid w:val="002C59D2"/>
    <w:rsid w:val="002E7B99"/>
    <w:rsid w:val="0037470C"/>
    <w:rsid w:val="00387BB4"/>
    <w:rsid w:val="003F34DD"/>
    <w:rsid w:val="00440691"/>
    <w:rsid w:val="004B4DAA"/>
    <w:rsid w:val="005424F6"/>
    <w:rsid w:val="006609DE"/>
    <w:rsid w:val="006C7DD9"/>
    <w:rsid w:val="006E39AD"/>
    <w:rsid w:val="008060B4"/>
    <w:rsid w:val="00852D09"/>
    <w:rsid w:val="00885819"/>
    <w:rsid w:val="0089214C"/>
    <w:rsid w:val="0098087A"/>
    <w:rsid w:val="009A0119"/>
    <w:rsid w:val="00A02398"/>
    <w:rsid w:val="00A061BF"/>
    <w:rsid w:val="00A340B9"/>
    <w:rsid w:val="00A3788C"/>
    <w:rsid w:val="00AB36AA"/>
    <w:rsid w:val="00AE04EB"/>
    <w:rsid w:val="00B91843"/>
    <w:rsid w:val="00BB2460"/>
    <w:rsid w:val="00BC438D"/>
    <w:rsid w:val="00BD7650"/>
    <w:rsid w:val="00C757B1"/>
    <w:rsid w:val="00C918A2"/>
    <w:rsid w:val="00CA6AB3"/>
    <w:rsid w:val="00CC2F8F"/>
    <w:rsid w:val="00D976F0"/>
    <w:rsid w:val="00E042DD"/>
    <w:rsid w:val="00E937C8"/>
    <w:rsid w:val="00F15931"/>
    <w:rsid w:val="00F63F2E"/>
    <w:rsid w:val="00F70735"/>
    <w:rsid w:val="00FA7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67132"/>
  <w15:chartTrackingRefBased/>
  <w15:docId w15:val="{BB8AAD19-40B4-41D2-BBFD-6B13CFD68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87B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87B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87BB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87B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87BB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87B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87B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87B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87B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87BB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87B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87BB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87BB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87BB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87BB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87BB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87BB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87BB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87B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87B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87B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87B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87B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87BB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87BB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87BB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87BB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87BB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87BB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F3F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3F7D"/>
  </w:style>
  <w:style w:type="paragraph" w:styleId="Stopka">
    <w:name w:val="footer"/>
    <w:basedOn w:val="Normalny"/>
    <w:link w:val="StopkaZnak"/>
    <w:uiPriority w:val="99"/>
    <w:unhideWhenUsed/>
    <w:rsid w:val="000F3F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3F7D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937C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937C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E937C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462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</dc:creator>
  <cp:keywords/>
  <dc:description/>
  <cp:lastModifiedBy>Iwona Wolnicka</cp:lastModifiedBy>
  <cp:revision>39</cp:revision>
  <cp:lastPrinted>2025-12-23T09:06:00Z</cp:lastPrinted>
  <dcterms:created xsi:type="dcterms:W3CDTF">2025-11-03T08:48:00Z</dcterms:created>
  <dcterms:modified xsi:type="dcterms:W3CDTF">2025-12-23T09:06:00Z</dcterms:modified>
</cp:coreProperties>
</file>